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3A1" w:rsidRDefault="002C33A1" w:rsidP="002C33A1">
      <w:pPr>
        <w:ind w:firstLine="567"/>
        <w:jc w:val="center"/>
        <w:rPr>
          <w:b/>
          <w:sz w:val="36"/>
          <w:szCs w:val="30"/>
          <w:lang w:val="en-US"/>
        </w:rPr>
      </w:pPr>
      <w:r w:rsidRPr="00642E9E">
        <w:rPr>
          <w:b/>
          <w:sz w:val="36"/>
          <w:szCs w:val="30"/>
        </w:rPr>
        <w:t xml:space="preserve">3.3 ПЕРЕЧЕНЬ ВОПРОСОВ </w:t>
      </w:r>
      <w:proofErr w:type="gramStart"/>
      <w:r w:rsidRPr="00642E9E">
        <w:rPr>
          <w:b/>
          <w:sz w:val="36"/>
          <w:szCs w:val="30"/>
        </w:rPr>
        <w:t>К</w:t>
      </w:r>
      <w:proofErr w:type="gramEnd"/>
      <w:r w:rsidRPr="00642E9E">
        <w:rPr>
          <w:b/>
          <w:sz w:val="36"/>
          <w:szCs w:val="30"/>
        </w:rPr>
        <w:t xml:space="preserve"> </w:t>
      </w:r>
    </w:p>
    <w:p w:rsidR="00642E9E" w:rsidRPr="00642E9E" w:rsidRDefault="002C33A1" w:rsidP="002C33A1">
      <w:pPr>
        <w:ind w:firstLine="567"/>
        <w:jc w:val="center"/>
        <w:rPr>
          <w:b/>
          <w:sz w:val="36"/>
          <w:szCs w:val="30"/>
        </w:rPr>
      </w:pPr>
      <w:bookmarkStart w:id="0" w:name="_GoBack"/>
      <w:bookmarkEnd w:id="0"/>
      <w:r w:rsidRPr="00642E9E">
        <w:rPr>
          <w:b/>
          <w:sz w:val="36"/>
          <w:szCs w:val="30"/>
        </w:rPr>
        <w:t>ПРАКТИЧЕСКИМ РАБОТАМ</w:t>
      </w:r>
    </w:p>
    <w:p w:rsidR="00642E9E" w:rsidRPr="00642E9E" w:rsidRDefault="00642E9E" w:rsidP="00642E9E">
      <w:pPr>
        <w:rPr>
          <w:b/>
          <w:sz w:val="30"/>
          <w:szCs w:val="30"/>
        </w:rPr>
      </w:pPr>
    </w:p>
    <w:p w:rsidR="00642E9E" w:rsidRPr="008916C1" w:rsidRDefault="00642E9E" w:rsidP="00642E9E">
      <w:pPr>
        <w:pStyle w:val="a3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916C1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8916C1">
        <w:rPr>
          <w:rFonts w:ascii="Times New Roman" w:hAnsi="Times New Roman" w:cs="Times New Roman"/>
          <w:sz w:val="30"/>
          <w:szCs w:val="30"/>
        </w:rPr>
        <w:t>формулируйте основной закон радиоактивного распада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642E9E" w:rsidRPr="008916C1" w:rsidRDefault="00642E9E" w:rsidP="00642E9E">
      <w:pPr>
        <w:pStyle w:val="a3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8916C1">
        <w:rPr>
          <w:rFonts w:ascii="Times New Roman" w:hAnsi="Times New Roman" w:cs="Times New Roman"/>
          <w:sz w:val="30"/>
          <w:szCs w:val="30"/>
        </w:rPr>
        <w:t>2 Что характеризует скорость радиоактивного распада?</w:t>
      </w:r>
    </w:p>
    <w:p w:rsidR="00642E9E" w:rsidRPr="008916C1" w:rsidRDefault="00642E9E" w:rsidP="00642E9E">
      <w:pPr>
        <w:pStyle w:val="a3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8916C1">
        <w:rPr>
          <w:rFonts w:ascii="Times New Roman" w:hAnsi="Times New Roman" w:cs="Times New Roman"/>
          <w:sz w:val="30"/>
          <w:szCs w:val="30"/>
        </w:rPr>
        <w:t>3 Что такое период полураспада радиоактивного элемента?</w:t>
      </w:r>
    </w:p>
    <w:p w:rsidR="00642E9E" w:rsidRPr="008916C1" w:rsidRDefault="00642E9E" w:rsidP="00642E9E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8916C1">
        <w:rPr>
          <w:rFonts w:ascii="Times New Roman" w:hAnsi="Times New Roman" w:cs="Times New Roman"/>
          <w:sz w:val="30"/>
          <w:szCs w:val="30"/>
        </w:rPr>
        <w:t>4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916C1">
        <w:rPr>
          <w:rFonts w:ascii="Times New Roman" w:hAnsi="Times New Roman" w:cs="Times New Roman"/>
          <w:sz w:val="30"/>
          <w:szCs w:val="30"/>
        </w:rPr>
        <w:t>П</w:t>
      </w:r>
      <w:proofErr w:type="gramEnd"/>
      <w:r w:rsidRPr="008916C1">
        <w:rPr>
          <w:rFonts w:ascii="Times New Roman" w:hAnsi="Times New Roman" w:cs="Times New Roman"/>
          <w:sz w:val="30"/>
          <w:szCs w:val="30"/>
        </w:rPr>
        <w:t>ри каких условиях наступает подвижное радиоактивное равновесие?</w:t>
      </w:r>
    </w:p>
    <w:p w:rsidR="00642E9E" w:rsidRPr="008916C1" w:rsidRDefault="00642E9E" w:rsidP="00642E9E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8916C1">
        <w:rPr>
          <w:rFonts w:ascii="Times New Roman" w:hAnsi="Times New Roman" w:cs="Times New Roman"/>
          <w:sz w:val="30"/>
          <w:szCs w:val="30"/>
        </w:rPr>
        <w:t>5</w:t>
      </w:r>
      <w:proofErr w:type="gramStart"/>
      <w:r w:rsidRPr="008916C1">
        <w:rPr>
          <w:rFonts w:ascii="Times New Roman" w:hAnsi="Times New Roman" w:cs="Times New Roman"/>
          <w:sz w:val="30"/>
          <w:szCs w:val="30"/>
        </w:rPr>
        <w:t xml:space="preserve"> П</w:t>
      </w:r>
      <w:proofErr w:type="gramEnd"/>
      <w:r w:rsidRPr="008916C1">
        <w:rPr>
          <w:rFonts w:ascii="Times New Roman" w:hAnsi="Times New Roman" w:cs="Times New Roman"/>
          <w:sz w:val="30"/>
          <w:szCs w:val="30"/>
        </w:rPr>
        <w:t>ри каких условиях наступает устойчивое радиоактивное равновесие?</w:t>
      </w:r>
    </w:p>
    <w:p w:rsidR="00642E9E" w:rsidRPr="000A5F03" w:rsidRDefault="00642E9E" w:rsidP="00642E9E">
      <w:pPr>
        <w:pStyle w:val="1"/>
        <w:shd w:val="clear" w:color="auto" w:fill="auto"/>
        <w:tabs>
          <w:tab w:val="left" w:pos="754"/>
        </w:tabs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6 </w:t>
      </w:r>
      <w:r w:rsidRPr="000A5F03">
        <w:rPr>
          <w:sz w:val="30"/>
          <w:szCs w:val="30"/>
        </w:rPr>
        <w:t>Активность и единицы ее измерения?</w:t>
      </w:r>
    </w:p>
    <w:p w:rsidR="00642E9E" w:rsidRPr="000A5F03" w:rsidRDefault="00642E9E" w:rsidP="00642E9E">
      <w:pPr>
        <w:pStyle w:val="1"/>
        <w:shd w:val="clear" w:color="auto" w:fill="auto"/>
        <w:tabs>
          <w:tab w:val="left" w:pos="778"/>
        </w:tabs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7 </w:t>
      </w:r>
      <w:r w:rsidRPr="000A5F03">
        <w:rPr>
          <w:sz w:val="30"/>
          <w:szCs w:val="30"/>
        </w:rPr>
        <w:t>Поглощенная доза и единицы ее измерения?</w:t>
      </w:r>
    </w:p>
    <w:p w:rsidR="00642E9E" w:rsidRPr="000A5F03" w:rsidRDefault="00642E9E" w:rsidP="00642E9E">
      <w:pPr>
        <w:pStyle w:val="1"/>
        <w:shd w:val="clear" w:color="auto" w:fill="auto"/>
        <w:tabs>
          <w:tab w:val="left" w:pos="778"/>
        </w:tabs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8 </w:t>
      </w:r>
      <w:r w:rsidRPr="000A5F03">
        <w:rPr>
          <w:sz w:val="30"/>
          <w:szCs w:val="30"/>
        </w:rPr>
        <w:t>Основной закон радиоактивного распада?</w:t>
      </w:r>
    </w:p>
    <w:p w:rsidR="00642E9E" w:rsidRPr="000A5F03" w:rsidRDefault="00642E9E" w:rsidP="00642E9E">
      <w:pPr>
        <w:pStyle w:val="1"/>
        <w:shd w:val="clear" w:color="auto" w:fill="auto"/>
        <w:tabs>
          <w:tab w:val="left" w:pos="778"/>
        </w:tabs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9 </w:t>
      </w:r>
      <w:r w:rsidRPr="000A5F03">
        <w:rPr>
          <w:sz w:val="30"/>
          <w:szCs w:val="30"/>
        </w:rPr>
        <w:t>Экспозиционная доза и единицы ее измерения?</w:t>
      </w:r>
    </w:p>
    <w:p w:rsidR="00642E9E" w:rsidRPr="000A5F03" w:rsidRDefault="00642E9E" w:rsidP="00642E9E">
      <w:pPr>
        <w:pStyle w:val="1"/>
        <w:shd w:val="clear" w:color="auto" w:fill="auto"/>
        <w:tabs>
          <w:tab w:val="left" w:pos="778"/>
          <w:tab w:val="left" w:pos="7619"/>
        </w:tabs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10 </w:t>
      </w:r>
      <w:r w:rsidRPr="000A5F03">
        <w:rPr>
          <w:sz w:val="30"/>
          <w:szCs w:val="30"/>
        </w:rPr>
        <w:t>Определение мощности дозы?</w:t>
      </w:r>
      <w:r w:rsidRPr="000A5F03">
        <w:rPr>
          <w:sz w:val="30"/>
          <w:szCs w:val="30"/>
        </w:rPr>
        <w:tab/>
      </w:r>
    </w:p>
    <w:p w:rsidR="00642E9E" w:rsidRPr="000A5F03" w:rsidRDefault="00642E9E" w:rsidP="00642E9E">
      <w:pPr>
        <w:pStyle w:val="1"/>
        <w:shd w:val="clear" w:color="auto" w:fill="auto"/>
        <w:tabs>
          <w:tab w:val="left" w:pos="778"/>
        </w:tabs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11 </w:t>
      </w:r>
      <w:proofErr w:type="gramStart"/>
      <w:r w:rsidRPr="000A5F03">
        <w:rPr>
          <w:sz w:val="30"/>
          <w:szCs w:val="30"/>
        </w:rPr>
        <w:t>Гамма-постоянная</w:t>
      </w:r>
      <w:proofErr w:type="gramEnd"/>
      <w:r w:rsidRPr="000A5F03">
        <w:rPr>
          <w:sz w:val="30"/>
          <w:szCs w:val="30"/>
        </w:rPr>
        <w:t>, керма-постоянная радионуклидов.</w:t>
      </w:r>
    </w:p>
    <w:p w:rsidR="00642E9E" w:rsidRPr="001908F7" w:rsidRDefault="00642E9E" w:rsidP="00642E9E">
      <w:pPr>
        <w:pStyle w:val="a3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12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908F7">
        <w:rPr>
          <w:rFonts w:ascii="Times New Roman" w:hAnsi="Times New Roman" w:cs="Times New Roman"/>
          <w:sz w:val="30"/>
          <w:szCs w:val="30"/>
        </w:rPr>
        <w:t>Н</w:t>
      </w:r>
      <w:proofErr w:type="gramEnd"/>
      <w:r w:rsidRPr="001908F7">
        <w:rPr>
          <w:rFonts w:ascii="Times New Roman" w:hAnsi="Times New Roman" w:cs="Times New Roman"/>
          <w:sz w:val="30"/>
          <w:szCs w:val="30"/>
        </w:rPr>
        <w:t>азовите и опишите основные процессы взаимодействия гамма-излучения с веществом.</w:t>
      </w:r>
    </w:p>
    <w:p w:rsidR="00642E9E" w:rsidRPr="001908F7" w:rsidRDefault="00642E9E" w:rsidP="00642E9E">
      <w:pPr>
        <w:pStyle w:val="a3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13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908F7">
        <w:rPr>
          <w:rFonts w:ascii="Times New Roman" w:hAnsi="Times New Roman" w:cs="Times New Roman"/>
          <w:sz w:val="30"/>
          <w:szCs w:val="30"/>
        </w:rPr>
        <w:t>К</w:t>
      </w:r>
      <w:proofErr w:type="gramEnd"/>
      <w:r w:rsidRPr="001908F7">
        <w:rPr>
          <w:rFonts w:ascii="Times New Roman" w:hAnsi="Times New Roman" w:cs="Times New Roman"/>
          <w:sz w:val="30"/>
          <w:szCs w:val="30"/>
        </w:rPr>
        <w:t>акая величина определяет вероятность того или иного вида взаимодействия?</w:t>
      </w:r>
    </w:p>
    <w:p w:rsidR="00642E9E" w:rsidRPr="001908F7" w:rsidRDefault="00642E9E" w:rsidP="00642E9E">
      <w:pPr>
        <w:pStyle w:val="a3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14 </w:t>
      </w:r>
      <w:r w:rsidRPr="001908F7">
        <w:rPr>
          <w:rFonts w:ascii="Times New Roman" w:hAnsi="Times New Roman" w:cs="Times New Roman"/>
          <w:sz w:val="30"/>
          <w:szCs w:val="30"/>
        </w:rPr>
        <w:t>Что такое линейный и массовый коэффициенты ослабления?</w:t>
      </w:r>
    </w:p>
    <w:p w:rsidR="00642E9E" w:rsidRPr="001908F7" w:rsidRDefault="00642E9E" w:rsidP="00642E9E">
      <w:pPr>
        <w:pStyle w:val="a3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15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Р</w:t>
      </w:r>
      <w:proofErr w:type="gramEnd"/>
      <w:r>
        <w:rPr>
          <w:rFonts w:ascii="Times New Roman" w:hAnsi="Times New Roman" w:cs="Times New Roman"/>
          <w:sz w:val="30"/>
          <w:szCs w:val="30"/>
        </w:rPr>
        <w:t>аскройте смысл понятий «</w:t>
      </w:r>
      <w:r w:rsidRPr="001908F7">
        <w:rPr>
          <w:rFonts w:ascii="Times New Roman" w:hAnsi="Times New Roman" w:cs="Times New Roman"/>
          <w:sz w:val="30"/>
          <w:szCs w:val="30"/>
        </w:rPr>
        <w:t>узкий пучок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1908F7">
        <w:rPr>
          <w:rFonts w:ascii="Times New Roman" w:hAnsi="Times New Roman" w:cs="Times New Roman"/>
          <w:sz w:val="30"/>
          <w:szCs w:val="30"/>
        </w:rPr>
        <w:t xml:space="preserve"> и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1908F7">
        <w:rPr>
          <w:rFonts w:ascii="Times New Roman" w:hAnsi="Times New Roman" w:cs="Times New Roman"/>
          <w:sz w:val="30"/>
          <w:szCs w:val="30"/>
        </w:rPr>
        <w:t>широкий пучок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1908F7">
        <w:rPr>
          <w:rFonts w:ascii="Times New Roman" w:hAnsi="Times New Roman" w:cs="Times New Roman"/>
          <w:sz w:val="30"/>
          <w:szCs w:val="30"/>
        </w:rPr>
        <w:t>.</w:t>
      </w:r>
    </w:p>
    <w:p w:rsidR="00642E9E" w:rsidRPr="001908F7" w:rsidRDefault="00642E9E" w:rsidP="00642E9E">
      <w:pPr>
        <w:pStyle w:val="a3"/>
        <w:pBdr>
          <w:between w:val="single" w:sz="4" w:space="1" w:color="auto"/>
        </w:pBdr>
        <w:ind w:left="0"/>
        <w:jc w:val="both"/>
        <w:rPr>
          <w:rFonts w:ascii="Times New Roman" w:hAnsi="Times New Roman" w:cs="Times New Roman"/>
          <w:sz w:val="30"/>
          <w:szCs w:val="30"/>
        </w:rPr>
      </w:pPr>
      <w:bookmarkStart w:id="1" w:name="bookmark18"/>
      <w:bookmarkStart w:id="2" w:name="bookmark19"/>
      <w:r>
        <w:rPr>
          <w:rFonts w:ascii="Times New Roman" w:hAnsi="Times New Roman" w:cs="Times New Roman"/>
          <w:sz w:val="30"/>
          <w:szCs w:val="30"/>
        </w:rPr>
        <w:t xml:space="preserve">16 </w:t>
      </w:r>
      <w:r w:rsidRPr="001908F7">
        <w:rPr>
          <w:rFonts w:ascii="Times New Roman" w:hAnsi="Times New Roman" w:cs="Times New Roman"/>
          <w:sz w:val="30"/>
          <w:szCs w:val="30"/>
        </w:rPr>
        <w:t>Что такое фактор накопления, и какие разновидности его применяются на практике?</w:t>
      </w:r>
      <w:bookmarkEnd w:id="1"/>
      <w:bookmarkEnd w:id="2"/>
    </w:p>
    <w:p w:rsidR="00642E9E" w:rsidRPr="00715445" w:rsidRDefault="00642E9E" w:rsidP="00642E9E">
      <w:pPr>
        <w:pStyle w:val="a5"/>
        <w:spacing w:after="0"/>
        <w:jc w:val="both"/>
        <w:rPr>
          <w:sz w:val="30"/>
          <w:szCs w:val="30"/>
        </w:rPr>
      </w:pPr>
      <w:r>
        <w:rPr>
          <w:sz w:val="30"/>
          <w:szCs w:val="30"/>
        </w:rPr>
        <w:t>17</w:t>
      </w:r>
      <w:proofErr w:type="gramStart"/>
      <w:r>
        <w:rPr>
          <w:sz w:val="30"/>
          <w:szCs w:val="30"/>
        </w:rPr>
        <w:t xml:space="preserve"> </w:t>
      </w:r>
      <w:r w:rsidRPr="00715445">
        <w:rPr>
          <w:sz w:val="30"/>
          <w:szCs w:val="30"/>
        </w:rPr>
        <w:t>В</w:t>
      </w:r>
      <w:proofErr w:type="gramEnd"/>
      <w:r w:rsidRPr="00715445">
        <w:rPr>
          <w:sz w:val="30"/>
          <w:szCs w:val="30"/>
        </w:rPr>
        <w:t xml:space="preserve"> чем состоит принцип раздельного определения концентраций радона и </w:t>
      </w:r>
      <w:proofErr w:type="spellStart"/>
      <w:r w:rsidRPr="00715445">
        <w:rPr>
          <w:sz w:val="30"/>
          <w:szCs w:val="30"/>
        </w:rPr>
        <w:t>торона</w:t>
      </w:r>
      <w:proofErr w:type="spellEnd"/>
      <w:r w:rsidRPr="00715445">
        <w:rPr>
          <w:sz w:val="30"/>
          <w:szCs w:val="30"/>
        </w:rPr>
        <w:t xml:space="preserve"> в подпочвенном воздухе?</w:t>
      </w:r>
    </w:p>
    <w:p w:rsidR="00642E9E" w:rsidRPr="00715445" w:rsidRDefault="00642E9E" w:rsidP="00642E9E">
      <w:pPr>
        <w:pStyle w:val="a5"/>
        <w:spacing w:after="0"/>
        <w:jc w:val="both"/>
        <w:rPr>
          <w:sz w:val="30"/>
          <w:szCs w:val="30"/>
        </w:rPr>
      </w:pPr>
      <w:r>
        <w:rPr>
          <w:sz w:val="30"/>
          <w:szCs w:val="30"/>
        </w:rPr>
        <w:t>18</w:t>
      </w:r>
      <w:proofErr w:type="gramStart"/>
      <w:r>
        <w:rPr>
          <w:sz w:val="30"/>
          <w:szCs w:val="30"/>
        </w:rPr>
        <w:t xml:space="preserve"> </w:t>
      </w:r>
      <w:r w:rsidRPr="00715445">
        <w:rPr>
          <w:sz w:val="30"/>
          <w:szCs w:val="30"/>
        </w:rPr>
        <w:t>К</w:t>
      </w:r>
      <w:proofErr w:type="gramEnd"/>
      <w:r w:rsidRPr="00715445">
        <w:rPr>
          <w:sz w:val="30"/>
          <w:szCs w:val="30"/>
        </w:rPr>
        <w:t xml:space="preserve">аковы периоды полураспада радона, </w:t>
      </w:r>
      <w:proofErr w:type="spellStart"/>
      <w:r w:rsidRPr="00715445">
        <w:rPr>
          <w:sz w:val="30"/>
          <w:szCs w:val="30"/>
        </w:rPr>
        <w:t>торона</w:t>
      </w:r>
      <w:proofErr w:type="spellEnd"/>
      <w:r w:rsidRPr="00715445">
        <w:rPr>
          <w:sz w:val="30"/>
          <w:szCs w:val="30"/>
        </w:rPr>
        <w:t xml:space="preserve"> и </w:t>
      </w:r>
      <w:proofErr w:type="spellStart"/>
      <w:r w:rsidRPr="00715445">
        <w:rPr>
          <w:sz w:val="30"/>
          <w:szCs w:val="30"/>
        </w:rPr>
        <w:t>актиона</w:t>
      </w:r>
      <w:proofErr w:type="spellEnd"/>
      <w:r w:rsidRPr="00715445">
        <w:rPr>
          <w:sz w:val="30"/>
          <w:szCs w:val="30"/>
        </w:rPr>
        <w:t>?</w:t>
      </w:r>
    </w:p>
    <w:p w:rsidR="00642E9E" w:rsidRPr="00715445" w:rsidRDefault="00642E9E" w:rsidP="00642E9E">
      <w:pPr>
        <w:pStyle w:val="a5"/>
        <w:spacing w:after="0"/>
        <w:jc w:val="both"/>
        <w:rPr>
          <w:sz w:val="30"/>
          <w:szCs w:val="30"/>
        </w:rPr>
      </w:pPr>
      <w:r>
        <w:rPr>
          <w:sz w:val="30"/>
          <w:szCs w:val="30"/>
        </w:rPr>
        <w:t>19</w:t>
      </w:r>
      <w:proofErr w:type="gramStart"/>
      <w:r>
        <w:rPr>
          <w:sz w:val="30"/>
          <w:szCs w:val="30"/>
        </w:rPr>
        <w:t xml:space="preserve"> </w:t>
      </w:r>
      <w:r w:rsidRPr="00715445">
        <w:rPr>
          <w:sz w:val="30"/>
          <w:szCs w:val="30"/>
        </w:rPr>
        <w:t>В</w:t>
      </w:r>
      <w:proofErr w:type="gramEnd"/>
      <w:r w:rsidRPr="00715445">
        <w:rPr>
          <w:sz w:val="30"/>
          <w:szCs w:val="30"/>
        </w:rPr>
        <w:t xml:space="preserve"> чем состоит сущность полевой </w:t>
      </w:r>
      <w:proofErr w:type="spellStart"/>
      <w:r w:rsidRPr="00715445">
        <w:rPr>
          <w:sz w:val="30"/>
          <w:szCs w:val="30"/>
        </w:rPr>
        <w:t>эманационной</w:t>
      </w:r>
      <w:proofErr w:type="spellEnd"/>
      <w:r w:rsidRPr="00715445">
        <w:rPr>
          <w:sz w:val="30"/>
          <w:szCs w:val="30"/>
        </w:rPr>
        <w:t xml:space="preserve"> съемки?</w:t>
      </w:r>
    </w:p>
    <w:p w:rsidR="00642E9E" w:rsidRPr="00D14933" w:rsidRDefault="00642E9E" w:rsidP="00642E9E">
      <w:pPr>
        <w:pStyle w:val="1"/>
        <w:shd w:val="clear" w:color="auto" w:fill="auto"/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>20</w:t>
      </w:r>
      <w:proofErr w:type="gramStart"/>
      <w:r>
        <w:rPr>
          <w:sz w:val="30"/>
          <w:szCs w:val="30"/>
        </w:rPr>
        <w:t xml:space="preserve"> </w:t>
      </w:r>
      <w:r w:rsidRPr="00D14933">
        <w:rPr>
          <w:sz w:val="30"/>
          <w:szCs w:val="30"/>
        </w:rPr>
        <w:t>К</w:t>
      </w:r>
      <w:proofErr w:type="gramEnd"/>
      <w:r w:rsidRPr="00D14933">
        <w:rPr>
          <w:sz w:val="30"/>
          <w:szCs w:val="30"/>
        </w:rPr>
        <w:t>ак выбирается способ определения границ рудного пласта?</w:t>
      </w:r>
    </w:p>
    <w:p w:rsidR="00642E9E" w:rsidRPr="00D14933" w:rsidRDefault="00642E9E" w:rsidP="00642E9E">
      <w:pPr>
        <w:pStyle w:val="1"/>
        <w:shd w:val="clear" w:color="auto" w:fill="auto"/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21 </w:t>
      </w:r>
      <w:r w:rsidRPr="00D14933">
        <w:rPr>
          <w:sz w:val="30"/>
          <w:szCs w:val="30"/>
        </w:rPr>
        <w:t>Суть принципа определения мощности пласта способом</w:t>
      </w:r>
      <w:r w:rsidRPr="00D14933">
        <w:rPr>
          <w:i/>
          <w:iCs/>
          <w:sz w:val="30"/>
          <w:szCs w:val="30"/>
        </w:rPr>
        <w:t xml:space="preserve"> </w:t>
      </w:r>
      <w:r w:rsidRPr="00D14933">
        <w:rPr>
          <w:i/>
          <w:iCs/>
          <w:sz w:val="30"/>
          <w:szCs w:val="30"/>
          <w:lang w:val="en-US"/>
        </w:rPr>
        <w:t>Z</w:t>
      </w:r>
      <w:r w:rsidRPr="00D14933">
        <w:rPr>
          <w:sz w:val="30"/>
          <w:szCs w:val="30"/>
          <w:vertAlign w:val="subscript"/>
        </w:rPr>
        <w:t>0</w:t>
      </w:r>
      <w:r w:rsidRPr="00D14933">
        <w:rPr>
          <w:sz w:val="30"/>
          <w:szCs w:val="30"/>
        </w:rPr>
        <w:t>?</w:t>
      </w:r>
    </w:p>
    <w:p w:rsidR="00642E9E" w:rsidRPr="00D14933" w:rsidRDefault="00642E9E" w:rsidP="00642E9E">
      <w:pPr>
        <w:pStyle w:val="1"/>
        <w:shd w:val="clear" w:color="auto" w:fill="auto"/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22 </w:t>
      </w:r>
      <w:r w:rsidRPr="00D14933">
        <w:rPr>
          <w:sz w:val="30"/>
          <w:szCs w:val="30"/>
        </w:rPr>
        <w:t>Сущность определения мощности пласта способом</w:t>
      </w:r>
      <w:r w:rsidRPr="00D14933">
        <w:rPr>
          <w:i/>
          <w:iCs/>
          <w:sz w:val="30"/>
          <w:szCs w:val="30"/>
        </w:rPr>
        <w:t xml:space="preserve"> </w:t>
      </w:r>
      <w:proofErr w:type="gramStart"/>
      <w:r w:rsidRPr="00D14933">
        <w:rPr>
          <w:i/>
          <w:iCs/>
          <w:sz w:val="30"/>
          <w:szCs w:val="30"/>
          <w:lang w:val="en-US" w:bidi="en-US"/>
        </w:rPr>
        <w:t>J</w:t>
      </w:r>
      <w:proofErr w:type="gramEnd"/>
      <w:r w:rsidRPr="00DD3CEC">
        <w:rPr>
          <w:iCs/>
          <w:sz w:val="30"/>
          <w:szCs w:val="30"/>
          <w:vertAlign w:val="subscript"/>
          <w:lang w:bidi="en-US"/>
        </w:rPr>
        <w:t>з</w:t>
      </w:r>
      <w:r w:rsidRPr="00DD3CEC">
        <w:rPr>
          <w:iCs/>
          <w:sz w:val="30"/>
          <w:szCs w:val="30"/>
          <w:vertAlign w:val="subscript"/>
          <w:lang w:val="en-US" w:bidi="en-US"/>
        </w:rPr>
        <w:t>a</w:t>
      </w:r>
      <w:r w:rsidRPr="00DD3CEC">
        <w:rPr>
          <w:iCs/>
          <w:sz w:val="30"/>
          <w:szCs w:val="30"/>
          <w:vertAlign w:val="subscript"/>
          <w:lang w:bidi="en-US"/>
        </w:rPr>
        <w:t>д</w:t>
      </w:r>
      <w:r w:rsidRPr="00D14933">
        <w:rPr>
          <w:sz w:val="30"/>
          <w:szCs w:val="30"/>
        </w:rPr>
        <w:t>?</w:t>
      </w:r>
    </w:p>
    <w:p w:rsidR="00642E9E" w:rsidRPr="00D14933" w:rsidRDefault="00642E9E" w:rsidP="00642E9E">
      <w:pPr>
        <w:pStyle w:val="1"/>
        <w:shd w:val="clear" w:color="auto" w:fill="auto"/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23 </w:t>
      </w:r>
      <w:r w:rsidRPr="00D14933">
        <w:rPr>
          <w:sz w:val="30"/>
          <w:szCs w:val="30"/>
        </w:rPr>
        <w:t>Суть принципа определения мощности пласта способом</w:t>
      </w:r>
      <w:r w:rsidRPr="00D14933">
        <w:rPr>
          <w:i/>
          <w:iCs/>
          <w:sz w:val="30"/>
          <w:szCs w:val="30"/>
        </w:rPr>
        <w:t xml:space="preserve"> </w:t>
      </w:r>
      <w:r w:rsidRPr="00D14933">
        <w:rPr>
          <w:iCs/>
          <w:sz w:val="30"/>
          <w:szCs w:val="30"/>
          <w:lang w:bidi="en-US"/>
        </w:rPr>
        <w:t>(</w:t>
      </w:r>
      <w:r w:rsidRPr="00D14933">
        <w:rPr>
          <w:sz w:val="30"/>
          <w:szCs w:val="30"/>
          <w:lang w:bidi="en-US"/>
        </w:rPr>
        <w:t>1/2</w:t>
      </w:r>
      <w:r w:rsidRPr="00D14933">
        <w:rPr>
          <w:iCs/>
          <w:sz w:val="30"/>
          <w:szCs w:val="30"/>
          <w:lang w:bidi="en-US"/>
        </w:rPr>
        <w:t>)</w:t>
      </w:r>
      <w:proofErr w:type="spellStart"/>
      <w:r w:rsidRPr="00D14933">
        <w:rPr>
          <w:i/>
          <w:iCs/>
          <w:sz w:val="30"/>
          <w:szCs w:val="30"/>
          <w:lang w:val="en-US" w:bidi="en-US"/>
        </w:rPr>
        <w:t>J</w:t>
      </w:r>
      <w:r w:rsidRPr="00D14933">
        <w:rPr>
          <w:i/>
          <w:iCs/>
          <w:sz w:val="30"/>
          <w:szCs w:val="30"/>
          <w:vertAlign w:val="subscript"/>
          <w:lang w:val="en-US" w:bidi="en-US"/>
        </w:rPr>
        <w:t>max</w:t>
      </w:r>
      <w:proofErr w:type="spellEnd"/>
      <w:r w:rsidRPr="00D14933">
        <w:rPr>
          <w:sz w:val="30"/>
          <w:szCs w:val="30"/>
        </w:rPr>
        <w:t>?</w:t>
      </w:r>
    </w:p>
    <w:p w:rsidR="00642E9E" w:rsidRDefault="00642E9E"/>
    <w:sectPr w:rsidR="006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9F4"/>
    <w:rsid w:val="001419F4"/>
    <w:rsid w:val="002C33A1"/>
    <w:rsid w:val="00642E9E"/>
    <w:rsid w:val="0098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E9E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4">
    <w:name w:val="Основной текст_"/>
    <w:basedOn w:val="a0"/>
    <w:link w:val="1"/>
    <w:locked/>
    <w:rsid w:val="00642E9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642E9E"/>
    <w:pPr>
      <w:widowControl w:val="0"/>
      <w:shd w:val="clear" w:color="auto" w:fill="FFFFFF"/>
      <w:ind w:firstLine="400"/>
    </w:pPr>
    <w:rPr>
      <w:sz w:val="22"/>
      <w:szCs w:val="22"/>
      <w:lang w:eastAsia="en-US"/>
    </w:rPr>
  </w:style>
  <w:style w:type="paragraph" w:styleId="a5">
    <w:name w:val="Body Text"/>
    <w:basedOn w:val="a"/>
    <w:link w:val="a6"/>
    <w:unhideWhenUsed/>
    <w:rsid w:val="00642E9E"/>
    <w:pPr>
      <w:spacing w:after="120"/>
    </w:pPr>
  </w:style>
  <w:style w:type="character" w:customStyle="1" w:styleId="a6">
    <w:name w:val="Основной текст Знак"/>
    <w:basedOn w:val="a0"/>
    <w:link w:val="a5"/>
    <w:rsid w:val="00642E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E9E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4">
    <w:name w:val="Основной текст_"/>
    <w:basedOn w:val="a0"/>
    <w:link w:val="1"/>
    <w:locked/>
    <w:rsid w:val="00642E9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642E9E"/>
    <w:pPr>
      <w:widowControl w:val="0"/>
      <w:shd w:val="clear" w:color="auto" w:fill="FFFFFF"/>
      <w:ind w:firstLine="400"/>
    </w:pPr>
    <w:rPr>
      <w:sz w:val="22"/>
      <w:szCs w:val="22"/>
      <w:lang w:eastAsia="en-US"/>
    </w:rPr>
  </w:style>
  <w:style w:type="paragraph" w:styleId="a5">
    <w:name w:val="Body Text"/>
    <w:basedOn w:val="a"/>
    <w:link w:val="a6"/>
    <w:unhideWhenUsed/>
    <w:rsid w:val="00642E9E"/>
    <w:pPr>
      <w:spacing w:after="120"/>
    </w:pPr>
  </w:style>
  <w:style w:type="character" w:customStyle="1" w:styleId="a6">
    <w:name w:val="Основной текст Знак"/>
    <w:basedOn w:val="a0"/>
    <w:link w:val="a5"/>
    <w:rsid w:val="00642E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N. Kobruseva</dc:creator>
  <cp:keywords/>
  <dc:description/>
  <cp:lastModifiedBy>Olga N. Kobruseva</cp:lastModifiedBy>
  <cp:revision>3</cp:revision>
  <dcterms:created xsi:type="dcterms:W3CDTF">2021-02-10T12:25:00Z</dcterms:created>
  <dcterms:modified xsi:type="dcterms:W3CDTF">2021-02-10T12:36:00Z</dcterms:modified>
</cp:coreProperties>
</file>